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720E" w14:textId="77777777" w:rsidR="000B18A6" w:rsidRDefault="000B18A6" w:rsidP="000B18A6">
      <w:pPr>
        <w:spacing w:after="0" w:line="240" w:lineRule="auto"/>
        <w:jc w:val="center"/>
        <w:outlineLvl w:val="0"/>
        <w:rPr>
          <w:rFonts w:ascii="Oswald" w:eastAsia="Times New Roman" w:hAnsi="Oswald" w:cs="Times New Roman"/>
          <w:b/>
          <w:bCs/>
          <w:caps/>
          <w:kern w:val="36"/>
          <w:sz w:val="45"/>
          <w:szCs w:val="45"/>
          <w:lang w:eastAsia="en-GB"/>
          <w14:ligatures w14:val="none"/>
        </w:rPr>
      </w:pPr>
      <w:r>
        <w:rPr>
          <w:noProof/>
        </w:rPr>
        <w:drawing>
          <wp:inline distT="0" distB="0" distL="0" distR="0" wp14:anchorId="15F29CE6" wp14:editId="1779CE31">
            <wp:extent cx="1028700" cy="1485900"/>
            <wp:effectExtent l="0" t="0" r="0" b="0"/>
            <wp:docPr id="1026" name="Picture 2"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red and blu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730" cy="1519166"/>
                    </a:xfrm>
                    <a:prstGeom prst="rect">
                      <a:avLst/>
                    </a:prstGeom>
                    <a:noFill/>
                    <a:ln>
                      <a:noFill/>
                    </a:ln>
                    <a:effectLst/>
                  </pic:spPr>
                </pic:pic>
              </a:graphicData>
            </a:graphic>
          </wp:inline>
        </w:drawing>
      </w:r>
    </w:p>
    <w:p w14:paraId="64E59BA6" w14:textId="77777777" w:rsidR="00B16D43" w:rsidRPr="001E284E" w:rsidRDefault="00B16D43" w:rsidP="000B18A6">
      <w:pPr>
        <w:spacing w:after="0" w:line="240" w:lineRule="auto"/>
        <w:jc w:val="center"/>
        <w:outlineLvl w:val="0"/>
        <w:rPr>
          <w:b/>
          <w:bCs/>
          <w:sz w:val="32"/>
          <w:szCs w:val="32"/>
        </w:rPr>
      </w:pPr>
      <w:r w:rsidRPr="001E284E">
        <w:rPr>
          <w:b/>
          <w:bCs/>
          <w:sz w:val="32"/>
          <w:szCs w:val="32"/>
        </w:rPr>
        <w:t xml:space="preserve">Ross Sutherland </w:t>
      </w:r>
      <w:r w:rsidRPr="001E284E">
        <w:rPr>
          <w:b/>
          <w:bCs/>
          <w:sz w:val="32"/>
          <w:szCs w:val="32"/>
        </w:rPr>
        <w:t xml:space="preserve">Rugby Football Club Drugs Policy </w:t>
      </w:r>
    </w:p>
    <w:p w14:paraId="737FF1F2" w14:textId="77777777" w:rsidR="00B16D43" w:rsidRPr="001E284E" w:rsidRDefault="00B16D43" w:rsidP="000B18A6">
      <w:pPr>
        <w:spacing w:after="0" w:line="240" w:lineRule="auto"/>
        <w:jc w:val="center"/>
        <w:outlineLvl w:val="0"/>
        <w:rPr>
          <w:sz w:val="24"/>
          <w:szCs w:val="24"/>
        </w:rPr>
      </w:pPr>
    </w:p>
    <w:p w14:paraId="1DA374B8" w14:textId="77777777" w:rsidR="00B16D43" w:rsidRPr="001E284E" w:rsidRDefault="00B16D43" w:rsidP="00B16D43">
      <w:pPr>
        <w:spacing w:after="0" w:line="240" w:lineRule="auto"/>
        <w:outlineLvl w:val="0"/>
        <w:rPr>
          <w:b/>
          <w:bCs/>
          <w:sz w:val="24"/>
          <w:szCs w:val="24"/>
        </w:rPr>
      </w:pPr>
      <w:r w:rsidRPr="001E284E">
        <w:rPr>
          <w:b/>
          <w:bCs/>
          <w:sz w:val="24"/>
          <w:szCs w:val="24"/>
        </w:rPr>
        <w:t xml:space="preserve">1 Purpose of this document </w:t>
      </w:r>
    </w:p>
    <w:p w14:paraId="730FA6D3" w14:textId="5642E8A9"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This document is designed to provide guidance to members on the club’s stance on Drug use and the possible sanctions for anyone who does not abide by the club rules. </w:t>
      </w:r>
    </w:p>
    <w:p w14:paraId="2BAE3C0F" w14:textId="77777777" w:rsidR="001E284E" w:rsidRPr="001E284E" w:rsidRDefault="001E284E" w:rsidP="001E284E">
      <w:pPr>
        <w:pStyle w:val="ListParagraph"/>
        <w:spacing w:after="0" w:line="240" w:lineRule="auto"/>
        <w:ind w:left="360"/>
        <w:outlineLvl w:val="0"/>
        <w:rPr>
          <w:sz w:val="24"/>
          <w:szCs w:val="24"/>
        </w:rPr>
      </w:pPr>
    </w:p>
    <w:p w14:paraId="2823578C" w14:textId="76C971CD"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The club does not believe there is an inherent problem with drug use/abuse among the membership but wants the position to be clear to all members and visitors. The club may decide to run educational programmes in addition to creating rules &amp; policies. This policy should always be read in conjunction with current, relevant </w:t>
      </w:r>
      <w:r w:rsidRPr="001E284E">
        <w:rPr>
          <w:sz w:val="24"/>
          <w:szCs w:val="24"/>
        </w:rPr>
        <w:t>S</w:t>
      </w:r>
      <w:r w:rsidRPr="001E284E">
        <w:rPr>
          <w:sz w:val="24"/>
          <w:szCs w:val="24"/>
        </w:rPr>
        <w:t xml:space="preserve">RU guidance and policies. </w:t>
      </w:r>
      <w:r w:rsidR="001E284E" w:rsidRPr="001E284E">
        <w:rPr>
          <w:sz w:val="24"/>
          <w:szCs w:val="24"/>
        </w:rPr>
        <w:t>All players should also be aware of all substances on the banned list by SRU. See link below.</w:t>
      </w:r>
    </w:p>
    <w:p w14:paraId="0B0FEEBA" w14:textId="77777777" w:rsidR="001E284E" w:rsidRPr="001E284E" w:rsidRDefault="001E284E" w:rsidP="001E284E">
      <w:pPr>
        <w:spacing w:after="0" w:line="240" w:lineRule="auto"/>
        <w:outlineLvl w:val="0"/>
        <w:rPr>
          <w:sz w:val="24"/>
          <w:szCs w:val="24"/>
        </w:rPr>
      </w:pPr>
    </w:p>
    <w:p w14:paraId="5E32CB2D" w14:textId="36292A6A" w:rsidR="00B16D43" w:rsidRPr="001E284E" w:rsidRDefault="00B16D43" w:rsidP="001E284E">
      <w:pPr>
        <w:pStyle w:val="ListParagraph"/>
        <w:numPr>
          <w:ilvl w:val="0"/>
          <w:numId w:val="2"/>
        </w:numPr>
        <w:spacing w:after="0" w:line="240" w:lineRule="auto"/>
        <w:outlineLvl w:val="0"/>
        <w:rPr>
          <w:sz w:val="24"/>
          <w:szCs w:val="24"/>
        </w:rPr>
      </w:pPr>
      <w:r w:rsidRPr="001E284E">
        <w:rPr>
          <w:b/>
          <w:bCs/>
          <w:sz w:val="24"/>
          <w:szCs w:val="24"/>
        </w:rPr>
        <w:t xml:space="preserve">Drug Use in </w:t>
      </w:r>
      <w:r w:rsidRPr="001E284E">
        <w:rPr>
          <w:b/>
          <w:bCs/>
          <w:sz w:val="24"/>
          <w:szCs w:val="24"/>
        </w:rPr>
        <w:t>Ross Sutherland</w:t>
      </w:r>
      <w:r w:rsidRPr="001E284E">
        <w:rPr>
          <w:b/>
          <w:bCs/>
          <w:sz w:val="24"/>
          <w:szCs w:val="24"/>
        </w:rPr>
        <w:t xml:space="preserve"> RFC and at club related activities</w:t>
      </w:r>
      <w:r w:rsidRPr="001E284E">
        <w:rPr>
          <w:sz w:val="24"/>
          <w:szCs w:val="24"/>
        </w:rPr>
        <w:t xml:space="preserve"> </w:t>
      </w:r>
    </w:p>
    <w:p w14:paraId="5811990B" w14:textId="77777777" w:rsidR="001E284E" w:rsidRPr="001E284E" w:rsidRDefault="001E284E" w:rsidP="001E284E">
      <w:pPr>
        <w:pStyle w:val="ListParagraph"/>
        <w:spacing w:after="0" w:line="240" w:lineRule="auto"/>
        <w:ind w:left="360"/>
        <w:outlineLvl w:val="0"/>
        <w:rPr>
          <w:sz w:val="24"/>
          <w:szCs w:val="24"/>
        </w:rPr>
      </w:pPr>
    </w:p>
    <w:p w14:paraId="067DE05B" w14:textId="0F2097D9"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The club can only involve itself in dealing with matters involving club members that arise on club premises and/or at club events - </w:t>
      </w:r>
      <w:proofErr w:type="gramStart"/>
      <w:r w:rsidRPr="001E284E">
        <w:rPr>
          <w:sz w:val="24"/>
          <w:szCs w:val="24"/>
        </w:rPr>
        <w:t>e.g.</w:t>
      </w:r>
      <w:proofErr w:type="gramEnd"/>
      <w:r w:rsidRPr="001E284E">
        <w:rPr>
          <w:sz w:val="24"/>
          <w:szCs w:val="24"/>
        </w:rPr>
        <w:t xml:space="preserve"> away matches and tours. </w:t>
      </w:r>
    </w:p>
    <w:p w14:paraId="46B0FE82" w14:textId="77777777" w:rsidR="001E284E" w:rsidRPr="001E284E" w:rsidRDefault="001E284E" w:rsidP="001E284E">
      <w:pPr>
        <w:pStyle w:val="ListParagraph"/>
        <w:spacing w:after="0" w:line="240" w:lineRule="auto"/>
        <w:ind w:left="360"/>
        <w:outlineLvl w:val="0"/>
        <w:rPr>
          <w:sz w:val="24"/>
          <w:szCs w:val="24"/>
        </w:rPr>
      </w:pPr>
    </w:p>
    <w:p w14:paraId="1036C7DD" w14:textId="4D0FACF0"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Anyone found supplying or selling performance enhancing or recreational drugs on club premises or at club events will be dealt with by the club </w:t>
      </w:r>
      <w:r w:rsidRPr="001E284E">
        <w:rPr>
          <w:sz w:val="24"/>
          <w:szCs w:val="24"/>
        </w:rPr>
        <w:t>Board</w:t>
      </w:r>
      <w:r w:rsidRPr="001E284E">
        <w:rPr>
          <w:sz w:val="24"/>
          <w:szCs w:val="24"/>
        </w:rPr>
        <w:t xml:space="preserve">. </w:t>
      </w:r>
    </w:p>
    <w:p w14:paraId="58F51411" w14:textId="77777777" w:rsidR="001E284E" w:rsidRPr="001E284E" w:rsidRDefault="001E284E" w:rsidP="001E284E">
      <w:pPr>
        <w:spacing w:after="0" w:line="240" w:lineRule="auto"/>
        <w:outlineLvl w:val="0"/>
        <w:rPr>
          <w:sz w:val="24"/>
          <w:szCs w:val="24"/>
        </w:rPr>
      </w:pPr>
    </w:p>
    <w:p w14:paraId="6D4390B1" w14:textId="2347B8B6"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Passing drugs to a friend is legally regarded as supplying. </w:t>
      </w:r>
    </w:p>
    <w:p w14:paraId="6D3848A4" w14:textId="77777777" w:rsidR="001E284E" w:rsidRPr="001E284E" w:rsidRDefault="001E284E" w:rsidP="001E284E">
      <w:pPr>
        <w:spacing w:after="0" w:line="240" w:lineRule="auto"/>
        <w:outlineLvl w:val="0"/>
        <w:rPr>
          <w:sz w:val="24"/>
          <w:szCs w:val="24"/>
        </w:rPr>
      </w:pPr>
    </w:p>
    <w:p w14:paraId="6CDF3CAE" w14:textId="17631D4B"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For the avoidance of doubt, a person is responsible for anything that they take into their own bodies, including inhaled, taken by mouth, absorbed, or injected. The “he told me to do it” defence is not acceptable. </w:t>
      </w:r>
    </w:p>
    <w:p w14:paraId="487DA656" w14:textId="77777777" w:rsidR="001E284E" w:rsidRPr="001E284E" w:rsidRDefault="001E284E" w:rsidP="001E284E">
      <w:pPr>
        <w:spacing w:after="0" w:line="240" w:lineRule="auto"/>
        <w:outlineLvl w:val="0"/>
        <w:rPr>
          <w:sz w:val="24"/>
          <w:szCs w:val="24"/>
        </w:rPr>
      </w:pPr>
    </w:p>
    <w:p w14:paraId="52EC6041" w14:textId="3891B609"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A player or member may face immediate suspension from all club activity if they are found or caught using or supplying drugs at the club or any club occasion or event. </w:t>
      </w:r>
    </w:p>
    <w:p w14:paraId="439EA7A1" w14:textId="77777777" w:rsidR="001E284E" w:rsidRPr="001E284E" w:rsidRDefault="001E284E" w:rsidP="001E284E">
      <w:pPr>
        <w:spacing w:after="0" w:line="240" w:lineRule="auto"/>
        <w:outlineLvl w:val="0"/>
        <w:rPr>
          <w:sz w:val="24"/>
          <w:szCs w:val="24"/>
        </w:rPr>
      </w:pPr>
    </w:p>
    <w:p w14:paraId="56C70A3A" w14:textId="0EBEA384"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Cases may (probably will) be referred to the Police by the </w:t>
      </w:r>
      <w:r w:rsidRPr="001E284E">
        <w:rPr>
          <w:sz w:val="24"/>
          <w:szCs w:val="24"/>
        </w:rPr>
        <w:t>Board</w:t>
      </w:r>
      <w:r w:rsidRPr="001E284E">
        <w:rPr>
          <w:sz w:val="24"/>
          <w:szCs w:val="24"/>
        </w:rPr>
        <w:t xml:space="preserve"> in order that criminal matters can be considered. </w:t>
      </w:r>
    </w:p>
    <w:p w14:paraId="5E1CB7A8" w14:textId="77777777" w:rsidR="001E284E" w:rsidRPr="001E284E" w:rsidRDefault="001E284E" w:rsidP="001E284E">
      <w:pPr>
        <w:spacing w:after="0" w:line="240" w:lineRule="auto"/>
        <w:outlineLvl w:val="0"/>
        <w:rPr>
          <w:sz w:val="24"/>
          <w:szCs w:val="24"/>
        </w:rPr>
      </w:pPr>
    </w:p>
    <w:p w14:paraId="2E3EE2CB" w14:textId="4D7BD02C"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The Club disciplinary outcome may consider the degree of criminality proven externally when determining the club sanction. </w:t>
      </w:r>
    </w:p>
    <w:p w14:paraId="6EA510A1" w14:textId="77777777" w:rsidR="001E284E" w:rsidRPr="001E284E" w:rsidRDefault="001E284E" w:rsidP="001E284E">
      <w:pPr>
        <w:spacing w:after="0" w:line="240" w:lineRule="auto"/>
        <w:outlineLvl w:val="0"/>
        <w:rPr>
          <w:sz w:val="24"/>
          <w:szCs w:val="24"/>
        </w:rPr>
      </w:pPr>
    </w:p>
    <w:p w14:paraId="3E89C3BA" w14:textId="344BB2E4"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A club member convicted of drugs offences outside the club may still be subject to club disciplinary proceedings.</w:t>
      </w:r>
    </w:p>
    <w:p w14:paraId="26AC1FC6" w14:textId="77777777" w:rsidR="001E284E" w:rsidRPr="001E284E" w:rsidRDefault="001E284E" w:rsidP="001E284E">
      <w:pPr>
        <w:spacing w:after="0" w:line="240" w:lineRule="auto"/>
        <w:outlineLvl w:val="0"/>
        <w:rPr>
          <w:sz w:val="24"/>
          <w:szCs w:val="24"/>
        </w:rPr>
      </w:pPr>
    </w:p>
    <w:p w14:paraId="41B0EE7D" w14:textId="00408154"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Persons wishing to join the club may be refused membership if they have a drug related conviction. </w:t>
      </w:r>
    </w:p>
    <w:p w14:paraId="0420FAC1" w14:textId="77777777" w:rsidR="001E284E" w:rsidRPr="001E284E" w:rsidRDefault="001E284E" w:rsidP="001E284E">
      <w:pPr>
        <w:spacing w:after="0" w:line="240" w:lineRule="auto"/>
        <w:outlineLvl w:val="0"/>
        <w:rPr>
          <w:sz w:val="24"/>
          <w:szCs w:val="24"/>
        </w:rPr>
      </w:pPr>
    </w:p>
    <w:p w14:paraId="1A66933D" w14:textId="308DDB7B" w:rsidR="001E284E"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All levels of sanction can be considered in drug use and/or supply cases up to an including a lifetime ban from the club and club grounds. This would particularly be the case if the member was a responsible adult and if that person was convicted of a drug related offence. </w:t>
      </w:r>
    </w:p>
    <w:p w14:paraId="7331E642" w14:textId="77777777" w:rsidR="001E284E" w:rsidRPr="001E284E" w:rsidRDefault="001E284E" w:rsidP="001E284E">
      <w:pPr>
        <w:spacing w:after="0" w:line="240" w:lineRule="auto"/>
        <w:outlineLvl w:val="0"/>
        <w:rPr>
          <w:sz w:val="24"/>
          <w:szCs w:val="24"/>
        </w:rPr>
      </w:pPr>
    </w:p>
    <w:p w14:paraId="54C7F58F" w14:textId="32175B96"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Standard of Proof: The </w:t>
      </w:r>
      <w:r w:rsidRPr="001E284E">
        <w:rPr>
          <w:sz w:val="24"/>
          <w:szCs w:val="24"/>
        </w:rPr>
        <w:t>Board</w:t>
      </w:r>
      <w:r w:rsidRPr="001E284E">
        <w:rPr>
          <w:sz w:val="24"/>
          <w:szCs w:val="24"/>
        </w:rPr>
        <w:t xml:space="preserve"> will apply the civil </w:t>
      </w:r>
      <w:r w:rsidR="001E284E">
        <w:rPr>
          <w:sz w:val="24"/>
          <w:szCs w:val="24"/>
        </w:rPr>
        <w:t>balance of probability as proof.</w:t>
      </w:r>
      <w:r w:rsidRPr="001E284E">
        <w:rPr>
          <w:sz w:val="24"/>
          <w:szCs w:val="24"/>
        </w:rPr>
        <w:t xml:space="preserve"> </w:t>
      </w:r>
    </w:p>
    <w:p w14:paraId="747C5C67" w14:textId="77777777" w:rsidR="001E284E" w:rsidRPr="001E284E" w:rsidRDefault="001E284E" w:rsidP="001E284E">
      <w:pPr>
        <w:spacing w:after="0" w:line="240" w:lineRule="auto"/>
        <w:outlineLvl w:val="0"/>
        <w:rPr>
          <w:sz w:val="24"/>
          <w:szCs w:val="24"/>
        </w:rPr>
      </w:pPr>
    </w:p>
    <w:p w14:paraId="4402F276" w14:textId="401C8464" w:rsidR="001E284E" w:rsidRPr="001E284E" w:rsidRDefault="00B16D43" w:rsidP="001E284E">
      <w:pPr>
        <w:pStyle w:val="ListParagraph"/>
        <w:numPr>
          <w:ilvl w:val="1"/>
          <w:numId w:val="2"/>
        </w:numPr>
        <w:spacing w:after="0" w:line="240" w:lineRule="auto"/>
        <w:outlineLvl w:val="0"/>
        <w:rPr>
          <w:sz w:val="24"/>
          <w:szCs w:val="24"/>
        </w:rPr>
      </w:pPr>
      <w:r w:rsidRPr="001E284E">
        <w:rPr>
          <w:sz w:val="24"/>
          <w:szCs w:val="24"/>
        </w:rPr>
        <w:lastRenderedPageBreak/>
        <w:t>Where the offence is minor and involves an age grade member the club may get involved in supporting that member through drugs related support programmes etc.</w:t>
      </w:r>
    </w:p>
    <w:p w14:paraId="08514756" w14:textId="3B0B853B" w:rsidR="00B16D43" w:rsidRPr="001E284E" w:rsidRDefault="00B16D43" w:rsidP="001E284E">
      <w:pPr>
        <w:spacing w:after="0" w:line="240" w:lineRule="auto"/>
        <w:outlineLvl w:val="0"/>
        <w:rPr>
          <w:sz w:val="24"/>
          <w:szCs w:val="24"/>
        </w:rPr>
      </w:pPr>
      <w:r w:rsidRPr="001E284E">
        <w:rPr>
          <w:sz w:val="24"/>
          <w:szCs w:val="24"/>
        </w:rPr>
        <w:t xml:space="preserve"> </w:t>
      </w:r>
    </w:p>
    <w:p w14:paraId="412A6A92" w14:textId="30EB1778"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If the person involved is a non-member attending a club function/club event, then they will be subject to a life ban from attending the club or any club functions and the matter will be referred to the Police. </w:t>
      </w:r>
    </w:p>
    <w:p w14:paraId="68F1A169" w14:textId="77777777" w:rsidR="001E284E" w:rsidRPr="001E284E" w:rsidRDefault="001E284E" w:rsidP="001E284E">
      <w:pPr>
        <w:pStyle w:val="ListParagraph"/>
        <w:rPr>
          <w:sz w:val="24"/>
          <w:szCs w:val="24"/>
        </w:rPr>
      </w:pPr>
    </w:p>
    <w:p w14:paraId="54DCAD24" w14:textId="77777777" w:rsidR="001E284E" w:rsidRPr="001E284E" w:rsidRDefault="001E284E" w:rsidP="001E284E">
      <w:pPr>
        <w:spacing w:after="0" w:line="240" w:lineRule="auto"/>
        <w:outlineLvl w:val="0"/>
        <w:rPr>
          <w:sz w:val="24"/>
          <w:szCs w:val="24"/>
        </w:rPr>
      </w:pPr>
    </w:p>
    <w:p w14:paraId="103668FA" w14:textId="5EF5AB8B" w:rsidR="00B16D43" w:rsidRPr="001E284E" w:rsidRDefault="00B16D43" w:rsidP="001E284E">
      <w:pPr>
        <w:pStyle w:val="ListParagraph"/>
        <w:numPr>
          <w:ilvl w:val="1"/>
          <w:numId w:val="2"/>
        </w:numPr>
        <w:spacing w:after="0" w:line="240" w:lineRule="auto"/>
        <w:outlineLvl w:val="0"/>
        <w:rPr>
          <w:sz w:val="24"/>
          <w:szCs w:val="24"/>
        </w:rPr>
      </w:pPr>
      <w:r w:rsidRPr="001E284E">
        <w:rPr>
          <w:sz w:val="24"/>
          <w:szCs w:val="24"/>
        </w:rPr>
        <w:t xml:space="preserve">It is the task of the </w:t>
      </w:r>
      <w:r w:rsidRPr="001E284E">
        <w:rPr>
          <w:sz w:val="24"/>
          <w:szCs w:val="24"/>
        </w:rPr>
        <w:t>Board</w:t>
      </w:r>
      <w:r w:rsidRPr="001E284E">
        <w:rPr>
          <w:sz w:val="24"/>
          <w:szCs w:val="24"/>
        </w:rPr>
        <w:t xml:space="preserve"> to recommend an appropriate form of disciplinary action and/or sanction for all offences</w:t>
      </w:r>
      <w:r w:rsidRPr="001E284E">
        <w:rPr>
          <w:sz w:val="24"/>
          <w:szCs w:val="24"/>
        </w:rPr>
        <w:t>.</w:t>
      </w:r>
      <w:r w:rsidRPr="001E284E">
        <w:rPr>
          <w:sz w:val="24"/>
          <w:szCs w:val="24"/>
        </w:rPr>
        <w:t xml:space="preserve"> The individual(s) may be permitted to address the </w:t>
      </w:r>
      <w:r w:rsidRPr="001E284E">
        <w:rPr>
          <w:sz w:val="24"/>
          <w:szCs w:val="24"/>
        </w:rPr>
        <w:t>Board</w:t>
      </w:r>
      <w:r w:rsidRPr="001E284E">
        <w:rPr>
          <w:sz w:val="24"/>
          <w:szCs w:val="24"/>
        </w:rPr>
        <w:t xml:space="preserve">. </w:t>
      </w:r>
    </w:p>
    <w:p w14:paraId="7D3114BE" w14:textId="77777777" w:rsidR="001E284E" w:rsidRPr="001E284E" w:rsidRDefault="001E284E" w:rsidP="001E284E">
      <w:pPr>
        <w:pStyle w:val="ListParagraph"/>
        <w:spacing w:after="0" w:line="240" w:lineRule="auto"/>
        <w:ind w:left="360"/>
        <w:outlineLvl w:val="0"/>
        <w:rPr>
          <w:sz w:val="24"/>
          <w:szCs w:val="24"/>
        </w:rPr>
      </w:pPr>
    </w:p>
    <w:p w14:paraId="6F09BCE1" w14:textId="77777777" w:rsidR="00B16D43" w:rsidRPr="001E284E" w:rsidRDefault="00B16D43" w:rsidP="00B16D43">
      <w:pPr>
        <w:spacing w:after="0" w:line="240" w:lineRule="auto"/>
        <w:outlineLvl w:val="0"/>
        <w:rPr>
          <w:sz w:val="24"/>
          <w:szCs w:val="24"/>
        </w:rPr>
      </w:pPr>
      <w:r w:rsidRPr="001E284E">
        <w:rPr>
          <w:sz w:val="24"/>
          <w:szCs w:val="24"/>
        </w:rPr>
        <w:t xml:space="preserve">2.14 The club may occasionally run drugs awareness education sessions for all age-grade players age groups U16 to senior. This will cover performance enhancing and recreational drugs and will be delivered by a consultant. This training will be appropriate to the age of the persons attending and Parents may be invited to attend. </w:t>
      </w:r>
    </w:p>
    <w:p w14:paraId="5EE6BED5" w14:textId="77777777" w:rsidR="00B826CA" w:rsidRDefault="00B826CA" w:rsidP="00B16D43">
      <w:pPr>
        <w:spacing w:after="0" w:line="240" w:lineRule="auto"/>
        <w:outlineLvl w:val="0"/>
        <w:rPr>
          <w:sz w:val="24"/>
          <w:szCs w:val="24"/>
        </w:rPr>
      </w:pPr>
    </w:p>
    <w:p w14:paraId="0965AD19" w14:textId="1391E40F" w:rsidR="00B16D43" w:rsidRDefault="00B826CA" w:rsidP="00B16D43">
      <w:pPr>
        <w:spacing w:after="0" w:line="240" w:lineRule="auto"/>
        <w:outlineLvl w:val="0"/>
        <w:rPr>
          <w:sz w:val="24"/>
          <w:szCs w:val="24"/>
        </w:rPr>
      </w:pPr>
      <w:r>
        <w:rPr>
          <w:sz w:val="24"/>
          <w:szCs w:val="24"/>
        </w:rPr>
        <w:t>Links to key guidance and documentation</w:t>
      </w:r>
    </w:p>
    <w:p w14:paraId="23A53293" w14:textId="77777777" w:rsidR="00B826CA" w:rsidRPr="001E284E" w:rsidRDefault="00B826CA" w:rsidP="00B16D43">
      <w:pPr>
        <w:spacing w:after="0" w:line="240" w:lineRule="auto"/>
        <w:outlineLvl w:val="0"/>
        <w:rPr>
          <w:sz w:val="24"/>
          <w:szCs w:val="24"/>
        </w:rPr>
      </w:pPr>
    </w:p>
    <w:p w14:paraId="67DD045E" w14:textId="24CB775C" w:rsidR="00B16D43" w:rsidRPr="001E284E" w:rsidRDefault="001E284E" w:rsidP="00B16D43">
      <w:pPr>
        <w:spacing w:after="0" w:line="240" w:lineRule="auto"/>
        <w:outlineLvl w:val="0"/>
        <w:rPr>
          <w:sz w:val="24"/>
          <w:szCs w:val="24"/>
        </w:rPr>
      </w:pPr>
      <w:hyperlink r:id="rId8" w:history="1">
        <w:r w:rsidRPr="001E284E">
          <w:rPr>
            <w:rStyle w:val="Hyperlink"/>
            <w:sz w:val="24"/>
            <w:szCs w:val="24"/>
          </w:rPr>
          <w:t>SDR-21.2-Illicit-Drugs-Policy-Regulation-August-2021.pdf (scottishrugby.org)</w:t>
        </w:r>
      </w:hyperlink>
    </w:p>
    <w:p w14:paraId="6F58A73B" w14:textId="77777777" w:rsidR="001E284E" w:rsidRPr="001E284E" w:rsidRDefault="001E284E" w:rsidP="00B16D43">
      <w:pPr>
        <w:spacing w:after="0" w:line="240" w:lineRule="auto"/>
        <w:outlineLvl w:val="0"/>
        <w:rPr>
          <w:sz w:val="24"/>
          <w:szCs w:val="24"/>
        </w:rPr>
      </w:pPr>
    </w:p>
    <w:p w14:paraId="25CDFC74" w14:textId="5C0A9A88" w:rsidR="001E284E" w:rsidRPr="001E284E" w:rsidRDefault="001E284E" w:rsidP="00B16D43">
      <w:pPr>
        <w:spacing w:after="0" w:line="240" w:lineRule="auto"/>
        <w:outlineLvl w:val="0"/>
        <w:rPr>
          <w:sz w:val="24"/>
          <w:szCs w:val="24"/>
        </w:rPr>
      </w:pPr>
      <w:hyperlink r:id="rId9" w:history="1">
        <w:r w:rsidRPr="001E284E">
          <w:rPr>
            <w:rStyle w:val="Hyperlink"/>
            <w:sz w:val="24"/>
            <w:szCs w:val="24"/>
          </w:rPr>
          <w:t>ANTI DOPING - Scottish Rugby</w:t>
        </w:r>
      </w:hyperlink>
    </w:p>
    <w:p w14:paraId="22EFA597" w14:textId="77777777" w:rsidR="001E284E" w:rsidRPr="001E284E" w:rsidRDefault="001E284E" w:rsidP="00B16D43">
      <w:pPr>
        <w:spacing w:after="0" w:line="240" w:lineRule="auto"/>
        <w:outlineLvl w:val="0"/>
        <w:rPr>
          <w:sz w:val="24"/>
          <w:szCs w:val="24"/>
        </w:rPr>
      </w:pPr>
    </w:p>
    <w:p w14:paraId="73A03411" w14:textId="77777777" w:rsidR="00B16D43" w:rsidRPr="001E284E" w:rsidRDefault="00B16D43" w:rsidP="00B16D43">
      <w:pPr>
        <w:spacing w:after="0" w:line="240" w:lineRule="auto"/>
        <w:outlineLvl w:val="0"/>
        <w:rPr>
          <w:sz w:val="24"/>
          <w:szCs w:val="24"/>
        </w:rPr>
      </w:pPr>
      <w:r w:rsidRPr="001E284E">
        <w:rPr>
          <w:sz w:val="24"/>
          <w:szCs w:val="24"/>
        </w:rPr>
        <w:t xml:space="preserve">Adopted </w:t>
      </w:r>
      <w:r w:rsidRPr="001E284E">
        <w:rPr>
          <w:sz w:val="24"/>
          <w:szCs w:val="24"/>
        </w:rPr>
        <w:t>25/10/23</w:t>
      </w:r>
      <w:r w:rsidRPr="001E284E">
        <w:rPr>
          <w:sz w:val="24"/>
          <w:szCs w:val="24"/>
        </w:rPr>
        <w:t xml:space="preserve">. </w:t>
      </w:r>
    </w:p>
    <w:p w14:paraId="1626D40F" w14:textId="77777777" w:rsidR="00B16D43" w:rsidRPr="001E284E" w:rsidRDefault="00B16D43" w:rsidP="00B16D43">
      <w:pPr>
        <w:spacing w:after="0" w:line="240" w:lineRule="auto"/>
        <w:outlineLvl w:val="0"/>
        <w:rPr>
          <w:sz w:val="24"/>
          <w:szCs w:val="24"/>
        </w:rPr>
      </w:pPr>
    </w:p>
    <w:p w14:paraId="6329F95B" w14:textId="48278E60" w:rsidR="00B16D43" w:rsidRPr="000B18A6" w:rsidRDefault="00B16D43" w:rsidP="00B16D43">
      <w:pPr>
        <w:spacing w:after="0" w:line="240" w:lineRule="auto"/>
        <w:outlineLvl w:val="0"/>
        <w:rPr>
          <w:rFonts w:ascii="Oswald" w:eastAsia="Times New Roman" w:hAnsi="Oswald" w:cs="Times New Roman"/>
          <w:b/>
          <w:bCs/>
          <w:caps/>
          <w:kern w:val="36"/>
          <w:sz w:val="45"/>
          <w:szCs w:val="45"/>
          <w:lang w:eastAsia="en-GB"/>
          <w14:ligatures w14:val="none"/>
        </w:rPr>
      </w:pPr>
      <w:r w:rsidRPr="001E284E">
        <w:rPr>
          <w:sz w:val="24"/>
          <w:szCs w:val="24"/>
        </w:rPr>
        <w:t>This Policy is to be r</w:t>
      </w:r>
      <w:r>
        <w:t xml:space="preserve">eview annually by the </w:t>
      </w:r>
      <w:r>
        <w:t>Board</w:t>
      </w:r>
      <w:r w:rsidR="001E284E">
        <w:t>.</w:t>
      </w:r>
    </w:p>
    <w:sectPr w:rsidR="00B16D43" w:rsidRPr="000B18A6" w:rsidSect="000B18A6">
      <w:headerReference w:type="even" r:id="rId10"/>
      <w:headerReference w:type="default" r:id="rId11"/>
      <w:headerReference w:type="first" r:id="rId12"/>
      <w:pgSz w:w="11906" w:h="16838"/>
      <w:pgMar w:top="170" w:right="567" w:bottom="170" w:left="567"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59B6" w14:textId="77777777" w:rsidR="001E562B" w:rsidRDefault="001E562B" w:rsidP="000B18A6">
      <w:pPr>
        <w:spacing w:after="0" w:line="240" w:lineRule="auto"/>
      </w:pPr>
      <w:r>
        <w:separator/>
      </w:r>
    </w:p>
  </w:endnote>
  <w:endnote w:type="continuationSeparator" w:id="0">
    <w:p w14:paraId="4CE7CCB1" w14:textId="77777777" w:rsidR="001E562B" w:rsidRDefault="001E562B" w:rsidP="000B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0C69" w14:textId="77777777" w:rsidR="001E562B" w:rsidRDefault="001E562B" w:rsidP="000B18A6">
      <w:pPr>
        <w:spacing w:after="0" w:line="240" w:lineRule="auto"/>
      </w:pPr>
      <w:r>
        <w:separator/>
      </w:r>
    </w:p>
  </w:footnote>
  <w:footnote w:type="continuationSeparator" w:id="0">
    <w:p w14:paraId="419A381D" w14:textId="77777777" w:rsidR="001E562B" w:rsidRDefault="001E562B" w:rsidP="000B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594C" w14:textId="77777777" w:rsidR="000B18A6" w:rsidRDefault="00000000">
    <w:pPr>
      <w:pStyle w:val="Header"/>
    </w:pPr>
    <w:r>
      <w:rPr>
        <w:noProof/>
      </w:rPr>
      <w:pict w14:anchorId="1C3C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4" o:spid="_x0000_s1029" type="#_x0000_t75" style="position:absolute;margin-left:0;margin-top:0;width:510.15pt;height:697.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5DEA" w14:textId="77777777" w:rsidR="000B18A6" w:rsidRDefault="00000000">
    <w:pPr>
      <w:pStyle w:val="Header"/>
    </w:pPr>
    <w:r>
      <w:rPr>
        <w:noProof/>
      </w:rPr>
      <w:pict w14:anchorId="47798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5" o:spid="_x0000_s1030" type="#_x0000_t75" style="position:absolute;margin-left:14.25pt;margin-top:111.85pt;width:510.15pt;height:697.5pt;z-index:-251656192;mso-position-horizontal-relative:margin;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5B5" w14:textId="77777777" w:rsidR="000B18A6" w:rsidRDefault="00000000">
    <w:pPr>
      <w:pStyle w:val="Header"/>
    </w:pPr>
    <w:r>
      <w:rPr>
        <w:noProof/>
      </w:rPr>
      <w:pict w14:anchorId="1C66B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3" o:spid="_x0000_s1028" type="#_x0000_t75" style="position:absolute;margin-left:0;margin-top:0;width:510.15pt;height:697.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45FB7"/>
    <w:multiLevelType w:val="multilevel"/>
    <w:tmpl w:val="6BE25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BF55E5D"/>
    <w:multiLevelType w:val="multilevel"/>
    <w:tmpl w:val="BC6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45863">
    <w:abstractNumId w:val="1"/>
  </w:num>
  <w:num w:numId="2" w16cid:durableId="112296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9D"/>
    <w:rsid w:val="000B18A6"/>
    <w:rsid w:val="001E284E"/>
    <w:rsid w:val="001E562B"/>
    <w:rsid w:val="0030079E"/>
    <w:rsid w:val="00584319"/>
    <w:rsid w:val="008041F6"/>
    <w:rsid w:val="00B16D43"/>
    <w:rsid w:val="00B826CA"/>
    <w:rsid w:val="00F43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A301"/>
  <w15:chartTrackingRefBased/>
  <w15:docId w15:val="{F058019E-E824-4BB7-82C5-2E68C8DF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8A6"/>
  </w:style>
  <w:style w:type="paragraph" w:styleId="Footer">
    <w:name w:val="footer"/>
    <w:basedOn w:val="Normal"/>
    <w:link w:val="FooterChar"/>
    <w:uiPriority w:val="99"/>
    <w:unhideWhenUsed/>
    <w:rsid w:val="000B1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8A6"/>
  </w:style>
  <w:style w:type="character" w:styleId="Hyperlink">
    <w:name w:val="Hyperlink"/>
    <w:basedOn w:val="DefaultParagraphFont"/>
    <w:uiPriority w:val="99"/>
    <w:semiHidden/>
    <w:unhideWhenUsed/>
    <w:rsid w:val="001E284E"/>
    <w:rPr>
      <w:color w:val="0000FF"/>
      <w:u w:val="single"/>
    </w:rPr>
  </w:style>
  <w:style w:type="paragraph" w:styleId="ListParagraph">
    <w:name w:val="List Paragraph"/>
    <w:basedOn w:val="Normal"/>
    <w:uiPriority w:val="34"/>
    <w:qFormat/>
    <w:rsid w:val="001E2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5364">
      <w:bodyDiv w:val="1"/>
      <w:marLeft w:val="0"/>
      <w:marRight w:val="0"/>
      <w:marTop w:val="0"/>
      <w:marBottom w:val="0"/>
      <w:divBdr>
        <w:top w:val="none" w:sz="0" w:space="0" w:color="auto"/>
        <w:left w:val="none" w:sz="0" w:space="0" w:color="auto"/>
        <w:bottom w:val="none" w:sz="0" w:space="0" w:color="auto"/>
        <w:right w:val="none" w:sz="0" w:space="0" w:color="auto"/>
      </w:divBdr>
      <w:divsChild>
        <w:div w:id="213008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tishrugby.org/wp-content/uploads/2022/11/SDR-21.2-Illicit-Drugs-Policy-Regulation-August-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ottishrugby.org/rules-and-regulations/discipline/anti-dop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FRASER</dc:creator>
  <cp:keywords/>
  <dc:description/>
  <cp:lastModifiedBy>fIONA FRASER</cp:lastModifiedBy>
  <cp:revision>2</cp:revision>
  <dcterms:created xsi:type="dcterms:W3CDTF">2023-10-25T10:54:00Z</dcterms:created>
  <dcterms:modified xsi:type="dcterms:W3CDTF">2023-10-25T10:54:00Z</dcterms:modified>
</cp:coreProperties>
</file>